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4052253</wp:posOffset>
                </wp:positionH>
                <wp:positionV relativeFrom="paragraph">
                  <wp:posOffset>-770571</wp:posOffset>
                </wp:positionV>
                <wp:extent cx="2641600" cy="9874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29963" y="3291050"/>
                          <a:ext cx="2632075" cy="97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單位：衛生局-心理健康科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聯絡人：胡智強　科長</w:t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電話：049-2222473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地址：南投縣南投市復興路6號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4052253</wp:posOffset>
                </wp:positionH>
                <wp:positionV relativeFrom="paragraph">
                  <wp:posOffset>-770571</wp:posOffset>
                </wp:positionV>
                <wp:extent cx="2641600" cy="98742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41600" cy="987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-748029</wp:posOffset>
            </wp:positionH>
            <wp:positionV relativeFrom="paragraph">
              <wp:posOffset>-588009</wp:posOffset>
            </wp:positionV>
            <wp:extent cx="1950720" cy="707390"/>
            <wp:effectExtent b="0" l="0" r="0" t="0"/>
            <wp:wrapNone/>
            <wp:docPr descr="一張含有 文字, 字型, 標誌, 圖形 的圖片&#10;&#10;自動產生的描述" id="2" name="image1.jpg"/>
            <a:graphic>
              <a:graphicData uri="http://schemas.openxmlformats.org/drawingml/2006/picture">
                <pic:pic>
                  <pic:nvPicPr>
                    <pic:cNvPr descr="一張含有 文字, 字型, 標誌, 圖形 的圖片&#10;&#10;自動產生的描述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7073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「心悅幸福音樂會」溫暖登場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衛生局76週年攜手各界守護南投健康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響應 115 年世界心理健康日「傾聽生命經驗:真實聲音，帶來真實改變」主題，並歡慶南投縣政府衛生局 76 週年局慶，衛生局今(21)日於南投縣政府文化局演藝廳舉辦「心悅幸福音樂會」。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由本縣王副縣長瑞德、衛生局陳局長南松、慈濟慈善事業基金會張副執行長宗義、台灣廣播公司中興廣播電台馬董事長長生、立法委員馬文君團隊陳助理啟昭、立法委員游灝團隊李主任興昌、林議員憶如、簡議員千翔等多個單位與社會賢達亦共同出席與會。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活動以「改變自殺敘事」為核心精神，透過音樂演出、心理健康宣導及資源連結等多元方式，傳遞傾聽、理解與支持的重要性，鼓勵民眾重視自身及身邊親友的心理感受與生命經驗，讓心理健康議題以更溫暖、貼近日常生活的方式走入社區。</w:t>
      </w:r>
    </w:p>
    <w:p w:rsidR="00000000" w:rsidDel="00000000" w:rsidP="00000000" w:rsidRDefault="00000000" w:rsidRPr="00000000" w14:paraId="00000005">
      <w:pPr>
        <w:widowControl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widowControl w:val="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　　南投縣副縣長王瑞德表示，76 年來，南投縣公共衛生從深入偏鄉、守護民眾健康，到結合智慧科技與醫療資源，持續提升健康照護品質，成果有賴歷代衛生及醫療夥伴的共同努力。今年衛生局在多項評比及獎項中獲得肯定，其中，最有溫度的全國首創「送藥到府服務系統」榮獲 2026 智慧城市創新應用獎、2026 首屆臺灣 AI 卓越獎-AI 智慧城市獎及 2026 亞太暨台灣永續行動獎等 3 項大獎;在心血管疾病防治、長者營養、食品安全、心理衛生、結核病防治及失智照護等健康領域，榮獲 2026 台灣永續行動獎 6 項獎項，另獲「第一屆城市照顧典範獎標竿獎」及「2026 安心城市食安專案獎」各 1 項。此外，衛生局於中央衛生福利部「114年地方衛生機關業務考評」中，醫政、照護、口腔健康、衛生教育、中醫藥、食品藥物、防疫、保健及檢驗等 9 大領域均獲全國第一，展現南投縣推動公共衛生及健康照護的努力與成果，也肯定所有第一線工作夥伴的付出。</w:t>
      </w:r>
    </w:p>
    <w:p w:rsidR="00000000" w:rsidDel="00000000" w:rsidP="00000000" w:rsidRDefault="00000000" w:rsidRPr="00000000" w14:paraId="00000007">
      <w:pPr>
        <w:widowControl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widowControl w:val="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　　活動中特別舉辦醫療儀器捐贈儀式，感謝財團法人中華民國慈濟慈善事業基金會捐贈 16台「CoDoctor Pro 智合醫業版多功能檢測儀」，及台灣廣播公司中興廣播電台捐贈 2 台「MEDISONO MS12 腹部超音波掃描儀」。副縣長王瑞德指出，南投縣幅員遼闊，山地及偏鄉地區民眾取得醫療與健康照護資源相對不易，這批設備將有助於提升衛生所社區健康篩檢、長者健康管理及肝炎防治等服務量能，讓醫療資源更貼近社區與民眾需求，展現公私協力守護縣民健康的力量。</w:t>
      </w:r>
    </w:p>
    <w:p w:rsidR="00000000" w:rsidDel="00000000" w:rsidP="00000000" w:rsidRDefault="00000000" w:rsidRPr="00000000" w14:paraId="00000009">
      <w:pPr>
        <w:widowControl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widowControl w:val="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　　南投縣政府衛生局局長陳南松表示，守護健康不僅涵蓋身體照護，心理健康同樣是幸福生活不可或缺的重要一環。今年心理健康月以「健康心生活</w:t>
      </w: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Ǹ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幸福在南投」為主題，期盼透過多元活動，鼓勵民眾關注自身心理狀態，並在有需要時勇於尋求協助。衛生局將持續透過13 鄉鎮市衛生所及 3 處社區心理衛生中心，提供心理諮商及相關支持服務，深化心理健康促進與自殺防治工作，讓每一個生命經驗都能被傾聽、被理解，攜手營造願意關懷、勇於求助、彼此支持的友善環境，共同實踐「健康心生活、幸福在南投」的願景。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FKai-SB"/>
  <w:font w:name="Times New Roman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內文">
    <w:name w:val="內文"/>
    <w:next w:val="內文"/>
    <w:autoRedefine w:val="0"/>
    <w:hidden w:val="0"/>
    <w:qFormat w:val="0"/>
    <w:pPr>
      <w:widowControl w:val="0"/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TW" w:val="en-US"/>
    </w:rPr>
  </w:style>
  <w:style w:type="character" w:styleId="預設段落字型">
    <w:name w:val="預設段落字型"/>
    <w:next w:val="預設段落字型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表格內文">
    <w:name w:val="表格內文"/>
    <w:next w:val="表格內文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無清單">
    <w:name w:val="無清單"/>
    <w:next w:val="無清單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頁首">
    <w:name w:val="頁首"/>
    <w:basedOn w:val="內文"/>
    <w:next w:val="頁首"/>
    <w:autoRedefine w:val="0"/>
    <w:hidden w:val="0"/>
    <w:qFormat w:val="1"/>
    <w:pPr>
      <w:widowControl w:val="0"/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Calibri" w:cs="Times New Roman" w:eastAsia="新細明體" w:hAnsi="Calibri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TW" w:val="en-US"/>
    </w:rPr>
  </w:style>
  <w:style w:type="character" w:styleId="頁首字元">
    <w:name w:val="頁首 字元"/>
    <w:next w:val="頁首字元"/>
    <w:autoRedefine w:val="0"/>
    <w:hidden w:val="0"/>
    <w:qFormat w:val="0"/>
    <w:rPr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頁尾">
    <w:name w:val="頁尾"/>
    <w:basedOn w:val="內文"/>
    <w:next w:val="頁尾"/>
    <w:autoRedefine w:val="0"/>
    <w:hidden w:val="0"/>
    <w:qFormat w:val="1"/>
    <w:pPr>
      <w:widowControl w:val="0"/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Calibri" w:cs="Times New Roman" w:eastAsia="新細明體" w:hAnsi="Calibri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TW" w:val="en-US"/>
    </w:rPr>
  </w:style>
  <w:style w:type="character" w:styleId="頁尾字元">
    <w:name w:val="頁尾 字元"/>
    <w:next w:val="頁尾字元"/>
    <w:autoRedefine w:val="0"/>
    <w:hidden w:val="0"/>
    <w:qFormat w:val="0"/>
    <w:rPr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內文(Web)">
    <w:name w:val="內文 (Web)"/>
    <w:basedOn w:val="內文"/>
    <w:next w:val="內文(Web)"/>
    <w:autoRedefine w:val="0"/>
    <w:hidden w:val="0"/>
    <w:qFormat w:val="1"/>
    <w:pPr>
      <w:widowControl w:val="1"/>
      <w:suppressAutoHyphens w:val="1"/>
      <w:spacing w:after="100" w:afterAutospacing="1" w:before="100" w:beforeAutospacing="1"/>
      <w:ind w:leftChars="-1" w:rightChars="0" w:firstLineChars="-1"/>
      <w:textDirection w:val="btLr"/>
      <w:textAlignment w:val="top"/>
      <w:outlineLvl w:val="0"/>
    </w:pPr>
    <w:rPr>
      <w:rFonts w:ascii="新細明體" w:cs="新細明體" w:hAnsi="新細明體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TW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waBKH7jU5enaRWyuFD5365k7KQ==">CgMxLjA4AHIhMXpTZ2xyUnpydHlockJqRklFS3BhQU4zcWJ6R2JOSEww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2026-10-19T00:57:00Z</dcterms:created>
  <dc:creator>黃意涵</dc:creator>
</cp:coreProperties>
</file>